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E5" w:rsidRPr="00750FBF" w:rsidRDefault="00050DEF">
      <w:pPr>
        <w:jc w:val="center"/>
      </w:pPr>
      <w:r w:rsidRPr="00750FBF">
        <w:rPr>
          <w:b/>
          <w:sz w:val="32"/>
        </w:rPr>
        <w:t>CompACT</w:t>
      </w:r>
    </w:p>
    <w:p w:rsidR="00E809E5" w:rsidRPr="00750FBF" w:rsidRDefault="00E809E5"/>
    <w:p w:rsidR="00E809E5" w:rsidRPr="00750FBF" w:rsidRDefault="00050DEF">
      <w:r w:rsidRPr="00750FBF">
        <w:t>Име:</w:t>
      </w:r>
    </w:p>
    <w:p w:rsidR="00E809E5" w:rsidRPr="00750FBF" w:rsidRDefault="00050DEF">
      <w:r w:rsidRPr="00750FBF">
        <w:t>Дата:</w:t>
      </w:r>
    </w:p>
    <w:p w:rsidR="00E809E5" w:rsidRPr="00750FBF" w:rsidRDefault="00E809E5"/>
    <w:p w:rsidR="00E809E5" w:rsidRPr="00750FBF" w:rsidRDefault="00050DEF">
      <w:r w:rsidRPr="00750FBF">
        <w:t>Моля, оценете следните 23 твърдения, като използвате скалата по-долу:</w:t>
      </w:r>
    </w:p>
    <w:tbl>
      <w:tblPr>
        <w:tblStyle w:val="aff2"/>
        <w:tblW w:w="0" w:type="auto"/>
        <w:tblLook w:val="04A0"/>
      </w:tblPr>
      <w:tblGrid>
        <w:gridCol w:w="1262"/>
        <w:gridCol w:w="1262"/>
        <w:gridCol w:w="1261"/>
        <w:gridCol w:w="1288"/>
        <w:gridCol w:w="1261"/>
        <w:gridCol w:w="1261"/>
        <w:gridCol w:w="1261"/>
      </w:tblGrid>
      <w:tr w:rsidR="00E809E5" w:rsidRPr="00750FBF">
        <w:tc>
          <w:tcPr>
            <w:tcW w:w="1234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1234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1234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1234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1234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1234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1234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>Категорично не съм съгласен/съгласна</w:t>
            </w:r>
          </w:p>
        </w:tc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>Умерено не съм съгласен/съгласна</w:t>
            </w:r>
          </w:p>
        </w:tc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>Слабо не съм съгласен/съгласна</w:t>
            </w:r>
          </w:p>
        </w:tc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 xml:space="preserve">Нито съм съгласен/съгласна, нито не съм </w:t>
            </w:r>
            <w:r w:rsidRPr="00750FBF">
              <w:rPr>
                <w:b/>
              </w:rPr>
              <w:t>съгласен/съгласна</w:t>
            </w:r>
          </w:p>
        </w:tc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>Слабо съм съгласен/съгласна</w:t>
            </w:r>
          </w:p>
        </w:tc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>Умерено съм съгласен/съгласна</w:t>
            </w:r>
          </w:p>
        </w:tc>
        <w:tc>
          <w:tcPr>
            <w:tcW w:w="1234" w:type="dxa"/>
          </w:tcPr>
          <w:p w:rsidR="00E809E5" w:rsidRPr="00750FBF" w:rsidRDefault="00050DEF">
            <w:pPr>
              <w:rPr>
                <w:b/>
              </w:rPr>
            </w:pPr>
            <w:r w:rsidRPr="00750FBF">
              <w:rPr>
                <w:b/>
              </w:rPr>
              <w:t>Категорично съм съгласен/съгласна</w:t>
            </w:r>
          </w:p>
        </w:tc>
      </w:tr>
    </w:tbl>
    <w:p w:rsidR="00E809E5" w:rsidRPr="00750FBF" w:rsidRDefault="00E809E5"/>
    <w:tbl>
      <w:tblPr>
        <w:tblStyle w:val="aff2"/>
        <w:tblW w:w="0" w:type="auto"/>
        <w:tblLook w:val="04A0"/>
      </w:tblPr>
      <w:tblGrid>
        <w:gridCol w:w="780"/>
        <w:gridCol w:w="3085"/>
        <w:gridCol w:w="713"/>
        <w:gridCol w:w="713"/>
        <w:gridCol w:w="713"/>
        <w:gridCol w:w="713"/>
        <w:gridCol w:w="713"/>
        <w:gridCol w:w="713"/>
        <w:gridCol w:w="713"/>
      </w:tblGrid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№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Твърдение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Мога да идентифицирам нещата, които наистина са важни за мен в живота, и да се стремя към тях.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2.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Една от големите ми цели е да бъда свободен/свободна от болезнени емоции.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3.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Претупвам смислени дейности, без да им обръщам истинско внимание.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4.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 xml:space="preserve">Опитвам се да съм постоянно зает/а, за да не допускам появата на мисли или </w:t>
            </w:r>
            <w:r w:rsidRPr="00750FBF">
              <w:t>чувства.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5.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Действам по начини, които са в съответствие с това как бих искал/а да живея живота си.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6.</w:t>
            </w:r>
          </w:p>
        </w:tc>
        <w:tc>
          <w:tcPr>
            <w:tcW w:w="960" w:type="dxa"/>
          </w:tcPr>
          <w:p w:rsidR="00E809E5" w:rsidRPr="00750FBF" w:rsidRDefault="00050DEF" w:rsidP="00750FBF">
            <w:proofErr w:type="spellStart"/>
            <w:r w:rsidRPr="00750FBF">
              <w:t>Толкова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се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увличам</w:t>
            </w:r>
            <w:proofErr w:type="spellEnd"/>
            <w:r w:rsidRPr="00750FBF">
              <w:t xml:space="preserve"> </w:t>
            </w:r>
            <w:r w:rsidR="00750FBF">
              <w:rPr>
                <w:lang w:val="bg-BG"/>
              </w:rPr>
              <w:t>от</w:t>
            </w:r>
            <w:r w:rsidRPr="00750FBF">
              <w:t xml:space="preserve"> </w:t>
            </w:r>
            <w:r w:rsidR="00750FBF">
              <w:rPr>
                <w:lang w:val="bg-BG"/>
              </w:rPr>
              <w:t xml:space="preserve">различни </w:t>
            </w:r>
            <w:proofErr w:type="spellStart"/>
            <w:r w:rsidRPr="00750FBF">
              <w:t>мисли</w:t>
            </w:r>
            <w:proofErr w:type="spellEnd"/>
            <w:r w:rsidRPr="00750FBF">
              <w:t xml:space="preserve">, </w:t>
            </w:r>
            <w:proofErr w:type="spellStart"/>
            <w:r w:rsidRPr="00750FBF">
              <w:t>че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не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мога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да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правя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нещата</w:t>
            </w:r>
            <w:proofErr w:type="spellEnd"/>
            <w:r w:rsidRPr="00750FBF">
              <w:t xml:space="preserve">, </w:t>
            </w:r>
            <w:proofErr w:type="spellStart"/>
            <w:r w:rsidRPr="00750FBF">
              <w:t>които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най-много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искам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да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правя</w:t>
            </w:r>
            <w:proofErr w:type="spellEnd"/>
            <w:r w:rsidRPr="00750FBF">
              <w:t>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7.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 xml:space="preserve">Правя </w:t>
            </w:r>
            <w:r w:rsidRPr="00750FBF">
              <w:t>избори, основани на това, което е важно за мен, дори когато е стресиращо.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lastRenderedPageBreak/>
              <w:t>8.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Казвам си, че не бива да имам определени мисли.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9.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Трудно ми е да остана фокусиран/а върху това, което се случва в настоящия момент.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10.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Поведението ми е в съответствие с личните ми ценности.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11.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Правя всичко възможно да избягвам ситуации, които биха могли да породят трудни мисли, чувства или телесни усещания.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12.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Дори когато правя неща, които имат значение</w:t>
            </w:r>
            <w:r w:rsidRPr="00750FBF">
              <w:t xml:space="preserve"> за мен, се улавям, че ги правя без да обръщам внимание.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13.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Готов/а съм да преживея изцяло каквито и да са мисли, чувства и усещания, които се появяват у мен, без да се опитвам да ги променям или да се защитавам от тях.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14.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Заемам се с неща, които са смислени за мен, дори когато ми е трудно да го направя.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15.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Полагам много усилия, за да държа далеч неприятните/разстройващи чувства.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16.</w:t>
            </w:r>
          </w:p>
        </w:tc>
        <w:tc>
          <w:tcPr>
            <w:tcW w:w="960" w:type="dxa"/>
          </w:tcPr>
          <w:p w:rsidR="00E809E5" w:rsidRPr="00750FBF" w:rsidRDefault="00050DEF" w:rsidP="00750FBF">
            <w:proofErr w:type="spellStart"/>
            <w:r w:rsidRPr="00750FBF">
              <w:t>Върша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работа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или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задачи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автоматично</w:t>
            </w:r>
            <w:proofErr w:type="spellEnd"/>
            <w:r w:rsidRPr="00750FBF">
              <w:t xml:space="preserve">, </w:t>
            </w:r>
            <w:proofErr w:type="spellStart"/>
            <w:r w:rsidRPr="00750FBF">
              <w:t>без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да</w:t>
            </w:r>
            <w:proofErr w:type="spellEnd"/>
            <w:r w:rsidRPr="00750FBF">
              <w:t xml:space="preserve"> </w:t>
            </w:r>
            <w:r w:rsidR="00750FBF">
              <w:rPr>
                <w:lang w:val="bg-BG"/>
              </w:rPr>
              <w:t>си давам сметка</w:t>
            </w:r>
            <w:r w:rsidRPr="00750FBF">
              <w:t xml:space="preserve"> </w:t>
            </w:r>
            <w:proofErr w:type="spellStart"/>
            <w:r w:rsidRPr="00750FBF">
              <w:t>какво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правя</w:t>
            </w:r>
            <w:proofErr w:type="spellEnd"/>
            <w:r w:rsidRPr="00750FBF">
              <w:t>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17.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Мога да следвам дългосрочните си планове, включително в периоди, когато напредъкът е бавен.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18.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Дори когато нещо е важно за мен, рядко ще го направя, ако има вероятност да ме разстрои.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19.</w:t>
            </w:r>
          </w:p>
        </w:tc>
        <w:tc>
          <w:tcPr>
            <w:tcW w:w="960" w:type="dxa"/>
          </w:tcPr>
          <w:p w:rsidR="00E809E5" w:rsidRPr="00750FBF" w:rsidRDefault="00050DEF" w:rsidP="00750FBF">
            <w:proofErr w:type="spellStart"/>
            <w:r w:rsidRPr="00750FBF">
              <w:t>Изглежда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сякаш</w:t>
            </w:r>
            <w:proofErr w:type="spellEnd"/>
            <w:r w:rsidRPr="00750FBF">
              <w:t xml:space="preserve"> „</w:t>
            </w:r>
            <w:proofErr w:type="spellStart"/>
            <w:r w:rsidRPr="00750FBF">
              <w:t>работя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на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автопилот</w:t>
            </w:r>
            <w:proofErr w:type="spellEnd"/>
            <w:r w:rsidRPr="00750FBF">
              <w:t xml:space="preserve">“, </w:t>
            </w:r>
            <w:proofErr w:type="spellStart"/>
            <w:r w:rsidRPr="00750FBF">
              <w:t>без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особено</w:t>
            </w:r>
            <w:proofErr w:type="spellEnd"/>
            <w:r w:rsidRPr="00750FBF">
              <w:t xml:space="preserve"> </w:t>
            </w:r>
            <w:r w:rsidR="00750FBF">
              <w:rPr>
                <w:lang w:val="bg-BG"/>
              </w:rPr>
              <w:t xml:space="preserve">да </w:t>
            </w:r>
            <w:proofErr w:type="spellStart"/>
            <w:r w:rsidRPr="00750FBF">
              <w:t>осъзнава</w:t>
            </w:r>
            <w:proofErr w:type="spellEnd"/>
            <w:r w:rsidR="00750FBF">
              <w:rPr>
                <w:lang w:val="bg-BG"/>
              </w:rPr>
              <w:t>м истински</w:t>
            </w:r>
            <w:r w:rsidRPr="00750FBF">
              <w:t xml:space="preserve"> </w:t>
            </w:r>
            <w:proofErr w:type="spellStart"/>
            <w:r w:rsidRPr="00750FBF">
              <w:t>това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какво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правя</w:t>
            </w:r>
            <w:proofErr w:type="spellEnd"/>
            <w:r w:rsidRPr="00750FBF">
              <w:t>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20.</w:t>
            </w:r>
          </w:p>
        </w:tc>
        <w:tc>
          <w:tcPr>
            <w:tcW w:w="960" w:type="dxa"/>
          </w:tcPr>
          <w:p w:rsidR="00E809E5" w:rsidRPr="00750FBF" w:rsidRDefault="00050DEF" w:rsidP="00750FBF">
            <w:proofErr w:type="spellStart"/>
            <w:r w:rsidRPr="00750FBF">
              <w:t>Мислите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са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просто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мисли</w:t>
            </w:r>
            <w:proofErr w:type="spellEnd"/>
            <w:r w:rsidRPr="00750FBF">
              <w:t xml:space="preserve"> </w:t>
            </w:r>
            <w:r w:rsidR="00750FBF">
              <w:rPr>
                <w:lang w:val="bg-BG"/>
              </w:rPr>
              <w:t>-</w:t>
            </w:r>
            <w:r w:rsidRPr="00750FBF">
              <w:t xml:space="preserve"> </w:t>
            </w:r>
            <w:proofErr w:type="spellStart"/>
            <w:r w:rsidRPr="00750FBF">
              <w:lastRenderedPageBreak/>
              <w:t>те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не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контролират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това</w:t>
            </w:r>
            <w:proofErr w:type="spellEnd"/>
            <w:r w:rsidRPr="00750FBF">
              <w:t xml:space="preserve">, </w:t>
            </w:r>
            <w:proofErr w:type="spellStart"/>
            <w:r w:rsidRPr="00750FBF">
              <w:t>което</w:t>
            </w:r>
            <w:proofErr w:type="spellEnd"/>
            <w:r w:rsidRPr="00750FBF">
              <w:t xml:space="preserve"> </w:t>
            </w:r>
            <w:r w:rsidR="00750FBF">
              <w:rPr>
                <w:lang w:val="bg-BG"/>
              </w:rPr>
              <w:t xml:space="preserve">наистина </w:t>
            </w:r>
            <w:proofErr w:type="spellStart"/>
            <w:r w:rsidRPr="00750FBF">
              <w:t>правя</w:t>
            </w:r>
            <w:proofErr w:type="spellEnd"/>
            <w:r w:rsidRPr="00750FBF">
              <w:t>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lastRenderedPageBreak/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lastRenderedPageBreak/>
              <w:t>21.</w:t>
            </w:r>
          </w:p>
        </w:tc>
        <w:tc>
          <w:tcPr>
            <w:tcW w:w="960" w:type="dxa"/>
          </w:tcPr>
          <w:p w:rsidR="00E809E5" w:rsidRPr="00750FBF" w:rsidRDefault="00050DEF" w:rsidP="00BD720F">
            <w:proofErr w:type="spellStart"/>
            <w:r w:rsidRPr="00750FBF">
              <w:t>Ценностите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ми</w:t>
            </w:r>
            <w:proofErr w:type="spellEnd"/>
            <w:r w:rsidRPr="00750FBF">
              <w:t xml:space="preserve"> </w:t>
            </w:r>
            <w:r w:rsidR="00BD720F">
              <w:rPr>
                <w:lang w:val="bg-BG"/>
              </w:rPr>
              <w:t>реално</w:t>
            </w:r>
            <w:r w:rsidRPr="00750FBF">
              <w:t xml:space="preserve"> </w:t>
            </w:r>
            <w:proofErr w:type="spellStart"/>
            <w:r w:rsidRPr="00750FBF">
              <w:t>се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отразяват</w:t>
            </w:r>
            <w:proofErr w:type="spellEnd"/>
            <w:r w:rsidRPr="00750FBF">
              <w:t xml:space="preserve"> в </w:t>
            </w:r>
            <w:proofErr w:type="spellStart"/>
            <w:r w:rsidRPr="00750FBF">
              <w:t>поведението</w:t>
            </w:r>
            <w:proofErr w:type="spellEnd"/>
            <w:r w:rsidRPr="00750FBF">
              <w:t xml:space="preserve"> </w:t>
            </w:r>
            <w:proofErr w:type="spellStart"/>
            <w:r w:rsidRPr="00750FBF">
              <w:t>ми</w:t>
            </w:r>
            <w:proofErr w:type="spellEnd"/>
            <w:r w:rsidRPr="00750FBF">
              <w:t>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22.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 xml:space="preserve">Мога да </w:t>
            </w:r>
            <w:r w:rsidRPr="00750FBF">
              <w:t>приемам мислите и чувствата си такива, каквито идват, без да се опитвам да ги контролирам или избягвам.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  <w:tr w:rsidR="00E809E5" w:rsidRPr="00750FBF">
        <w:tc>
          <w:tcPr>
            <w:tcW w:w="960" w:type="dxa"/>
          </w:tcPr>
          <w:p w:rsidR="00E809E5" w:rsidRPr="00750FBF" w:rsidRDefault="00050DEF">
            <w:r w:rsidRPr="00750FBF">
              <w:t>23.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Мога да продължавам да правя нещо, когато то е важно за мен.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0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1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2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3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4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5</w:t>
            </w:r>
          </w:p>
        </w:tc>
        <w:tc>
          <w:tcPr>
            <w:tcW w:w="960" w:type="dxa"/>
          </w:tcPr>
          <w:p w:rsidR="00E809E5" w:rsidRPr="00750FBF" w:rsidRDefault="00050DEF">
            <w:r w:rsidRPr="00750FBF">
              <w:t>6</w:t>
            </w:r>
          </w:p>
        </w:tc>
      </w:tr>
    </w:tbl>
    <w:p w:rsidR="00E809E5" w:rsidRPr="00750FBF" w:rsidRDefault="00E809E5"/>
    <w:p w:rsidR="00BD720F" w:rsidRDefault="00BD720F">
      <w:pPr>
        <w:rPr>
          <w:b/>
          <w:lang w:val="bg-BG"/>
        </w:rPr>
      </w:pPr>
    </w:p>
    <w:p w:rsidR="00BD720F" w:rsidRDefault="00BD720F">
      <w:pPr>
        <w:rPr>
          <w:b/>
          <w:lang w:val="bg-BG"/>
        </w:rPr>
      </w:pPr>
    </w:p>
    <w:p w:rsidR="00BD720F" w:rsidRDefault="00BD720F">
      <w:pPr>
        <w:rPr>
          <w:b/>
          <w:lang w:val="bg-BG"/>
        </w:rPr>
      </w:pPr>
    </w:p>
    <w:p w:rsidR="00BD720F" w:rsidRDefault="00BD720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050DEF" w:rsidRDefault="00050DEF">
      <w:pPr>
        <w:rPr>
          <w:b/>
          <w:lang w:val="bg-BG"/>
        </w:rPr>
      </w:pPr>
    </w:p>
    <w:p w:rsidR="00E809E5" w:rsidRPr="00750FBF" w:rsidRDefault="00050DEF">
      <w:r w:rsidRPr="00750FBF">
        <w:rPr>
          <w:b/>
        </w:rPr>
        <w:t xml:space="preserve">Инструкции за </w:t>
      </w:r>
      <w:r w:rsidR="00BD720F">
        <w:rPr>
          <w:b/>
          <w:lang w:val="bg-BG"/>
        </w:rPr>
        <w:t>интерпретация</w:t>
      </w:r>
      <w:r w:rsidRPr="00750FBF">
        <w:rPr>
          <w:b/>
        </w:rPr>
        <w:t xml:space="preserve"> </w:t>
      </w:r>
    </w:p>
    <w:p w:rsidR="00E809E5" w:rsidRPr="00750FBF" w:rsidRDefault="00050DEF">
      <w:pPr>
        <w:pStyle w:val="a0"/>
      </w:pPr>
      <w:r w:rsidRPr="00750FBF">
        <w:t>Резултатите се изчисляват чрез сумиране на отговорите за всяка от трите подскали (Отвореност към преживяването; Поведенческа осъзнатост; Действие според ценностите) или за скалата като цяло (общ резултат CompACT).</w:t>
      </w:r>
    </w:p>
    <w:p w:rsidR="00E809E5" w:rsidRPr="00750FBF" w:rsidRDefault="00050DEF">
      <w:pPr>
        <w:pStyle w:val="a0"/>
      </w:pPr>
      <w:r w:rsidRPr="00750FBF">
        <w:t>Два</w:t>
      </w:r>
      <w:r w:rsidRPr="00750FBF">
        <w:t>надесет айтема се обръщат (reverse-scored) преди сумиране: айтеми 2, 3, 4, 6, 8, 9, 11, 12, 15, 16, 18 и 19.</w:t>
      </w:r>
    </w:p>
    <w:p w:rsidR="00E809E5" w:rsidRPr="00750FBF" w:rsidRDefault="00050DEF">
      <w:r w:rsidRPr="00750FBF">
        <w:rPr>
          <w:b/>
        </w:rPr>
        <w:t>Подскала „Отвореност към преживяването“ (OE)</w:t>
      </w:r>
    </w:p>
    <w:p w:rsidR="00E809E5" w:rsidRPr="00750FBF" w:rsidRDefault="00050DEF">
      <w:r w:rsidRPr="00750FBF">
        <w:t>Изчислява се като сбор от резултатите за айтеми: 2 (обърнат), 4 (обърнат), 6 (обърнат), 8 (обърнат), 1</w:t>
      </w:r>
      <w:r w:rsidRPr="00750FBF">
        <w:t>1 (обърнат), 13, 15 (обърнат), 18 (обърнат), 20 и 22.</w:t>
      </w:r>
    </w:p>
    <w:p w:rsidR="00E809E5" w:rsidRPr="00750FBF" w:rsidRDefault="00050DEF">
      <w:r w:rsidRPr="00750FBF">
        <w:t>Диапазон на подскалата: 0–60. По-високите резултати показват по-голяма отвореност към преживяването (готовност да се преживяват вътрешни събития — мисли, чувства, усещания и др. — без опити за контролир</w:t>
      </w:r>
      <w:r w:rsidRPr="00750FBF">
        <w:t>ане или избягване).</w:t>
      </w:r>
    </w:p>
    <w:p w:rsidR="00E809E5" w:rsidRPr="00750FBF" w:rsidRDefault="00050DEF">
      <w:r w:rsidRPr="00750FBF">
        <w:rPr>
          <w:b/>
        </w:rPr>
        <w:t>Подскала „Поведенческа осъзнатост“ (BA)</w:t>
      </w:r>
    </w:p>
    <w:p w:rsidR="00E809E5" w:rsidRPr="00750FBF" w:rsidRDefault="00050DEF">
      <w:r w:rsidRPr="00750FBF">
        <w:t>Изчислява се като сбор от резултатите за айтеми: 3 (обърнат), 9 (обърнат), 12 (обърнат), 16 (обърнат) и 19 (обърнат).</w:t>
      </w:r>
    </w:p>
    <w:p w:rsidR="00E809E5" w:rsidRPr="00750FBF" w:rsidRDefault="00050DEF">
      <w:r w:rsidRPr="00750FBF">
        <w:t>Диапазон на подскалата: 0–30. По-високите резултати показват по-голяма поведен</w:t>
      </w:r>
      <w:r w:rsidRPr="00750FBF">
        <w:t>ческа осъзнатост (осъзнато, внимателно присъствие в текущите действия).</w:t>
      </w:r>
    </w:p>
    <w:p w:rsidR="00E809E5" w:rsidRPr="00750FBF" w:rsidRDefault="00050DEF">
      <w:r w:rsidRPr="00750FBF">
        <w:rPr>
          <w:b/>
        </w:rPr>
        <w:t>Подскала „Действие според ценностите“ (VA)</w:t>
      </w:r>
    </w:p>
    <w:p w:rsidR="00E809E5" w:rsidRPr="00750FBF" w:rsidRDefault="00050DEF">
      <w:r w:rsidRPr="00750FBF">
        <w:t>Изчислява се като сбор от резултатите за айтеми: 1, 5, 7, 10, 14, 17, 21 и 23.</w:t>
      </w:r>
    </w:p>
    <w:p w:rsidR="00E809E5" w:rsidRPr="00750FBF" w:rsidRDefault="00050DEF">
      <w:r w:rsidRPr="00750FBF">
        <w:t xml:space="preserve">Диапазон на подскалата: 0–48. По-високите резултати показват </w:t>
      </w:r>
      <w:r w:rsidRPr="00750FBF">
        <w:t>по-голяма ангажираност с действие според ценностите (смислена активност).</w:t>
      </w:r>
    </w:p>
    <w:p w:rsidR="00E809E5" w:rsidRPr="00750FBF" w:rsidRDefault="00050DEF">
      <w:r w:rsidRPr="00750FBF">
        <w:rPr>
          <w:b/>
        </w:rPr>
        <w:t>Общ резултат CompACT</w:t>
      </w:r>
    </w:p>
    <w:p w:rsidR="00E809E5" w:rsidRPr="00750FBF" w:rsidRDefault="00050DEF">
      <w:r w:rsidRPr="00750FBF">
        <w:t>Изчислява се като сбор от трите подскалови резултата. Общият резултат CompACT е в диапазон 0–138. По-високите резултати показват по-голяма психологическа гъвкаво</w:t>
      </w:r>
      <w:r w:rsidRPr="00750FBF">
        <w:t>ст.</w:t>
      </w:r>
    </w:p>
    <w:sectPr w:rsidR="00E809E5" w:rsidRPr="00750F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0DEF"/>
    <w:rsid w:val="0006063C"/>
    <w:rsid w:val="0015074B"/>
    <w:rsid w:val="0029639D"/>
    <w:rsid w:val="00326F90"/>
    <w:rsid w:val="00750FBF"/>
    <w:rsid w:val="00AA1D8D"/>
    <w:rsid w:val="00B47730"/>
    <w:rsid w:val="00BD720F"/>
    <w:rsid w:val="00CB0664"/>
    <w:rsid w:val="00E809E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CFF0B-9D5B-4994-B4CE-BA568E48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dcterms:created xsi:type="dcterms:W3CDTF">2026-01-03T16:26:00Z</dcterms:created>
  <dcterms:modified xsi:type="dcterms:W3CDTF">2026-01-03T16:27:00Z</dcterms:modified>
</cp:coreProperties>
</file>